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2022年防范非法集资网上知识竞赛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项目设计要求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一、活动时间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2022年6月10日-6月19日（共10天）。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二、组织单位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主办单位：泉州市地方金融监督管理局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三、活动平台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关注“泉州金融”微信公众号参与竞答活动。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四、参与对象</w:t>
      </w:r>
    </w:p>
    <w:p>
      <w:pPr>
        <w:widowControl/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泉州市全体市民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五、活动说明和评奖规则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1.参与者关注 “泉州金融”公众号，进入底部菜单“知识竞赛”点击参与活动。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2.参赛者开始答题时，系统将从题库中随机抽取5题进行问答，每题20分，满分为100分，每题限时60秒，答题结束后，系统自动判断对错，显示正确答案并记录成绩。</w:t>
      </w:r>
    </w:p>
    <w:p>
      <w:pPr>
        <w:pStyle w:val="3"/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简体"/>
          <w:bCs/>
          <w:sz w:val="32"/>
          <w:szCs w:val="32"/>
        </w:rPr>
      </w:pPr>
      <w:r>
        <w:rPr>
          <w:rFonts w:hint="default" w:ascii="Times New Roman" w:hAnsi="Times New Roman" w:eastAsia="方正仿宋简体"/>
          <w:bCs/>
          <w:sz w:val="32"/>
          <w:szCs w:val="32"/>
        </w:rPr>
        <w:t>3.答题规则：每个用户每天有2次答题机会，一个有效答题（答对4题及以上者）获得一次抽奖机会，转发朋友圈，再奖励一次答题特权机会，每天最多有3次答题机会，一个用户每天只有一次中奖机会。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4.排名方式：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1个有效答题得1分，按所属地区答题有效答题得分进行排名。活动截止后，系统公布全市各（区）县、参赛人次统计数据给主办方。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六、奖项设置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每天设0.1-1元微信红包3000个（平均每个0.5元），100元微信红包3个，每次中奖率50%，10天共30030个。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>说明：同一用户幸运奖每天只能抽中一个。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七、经费预算</w:t>
      </w:r>
    </w:p>
    <w:p>
      <w:pPr>
        <w:widowControl/>
        <w:tabs>
          <w:tab w:val="left" w:pos="36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完成时限不晚于6月1日，</w:t>
      </w:r>
      <w:r>
        <w:rPr>
          <w:rFonts w:eastAsia="方正仿宋简体"/>
          <w:bCs/>
          <w:kern w:val="0"/>
          <w:sz w:val="32"/>
          <w:szCs w:val="32"/>
        </w:rPr>
        <w:t>此次活动经费预算上限为</w:t>
      </w:r>
      <w:r>
        <w:rPr>
          <w:rFonts w:hint="eastAsia" w:eastAsia="方正仿宋简体"/>
          <w:bCs/>
          <w:kern w:val="0"/>
          <w:sz w:val="32"/>
          <w:szCs w:val="32"/>
        </w:rPr>
        <w:t>2000</w:t>
      </w:r>
      <w:r>
        <w:rPr>
          <w:rFonts w:eastAsia="方正仿宋简体"/>
          <w:bCs/>
          <w:kern w:val="0"/>
          <w:sz w:val="32"/>
          <w:szCs w:val="32"/>
        </w:rPr>
        <w:t>元</w:t>
      </w:r>
      <w:r>
        <w:rPr>
          <w:rFonts w:hint="eastAsia" w:eastAsia="方正仿宋简体"/>
          <w:bCs/>
          <w:kern w:val="0"/>
          <w:sz w:val="32"/>
          <w:szCs w:val="32"/>
        </w:rPr>
        <w:t>（不含微信红包奖金）</w:t>
      </w:r>
      <w:r>
        <w:rPr>
          <w:rFonts w:eastAsia="方正仿宋简体"/>
          <w:bCs/>
          <w:kern w:val="0"/>
          <w:sz w:val="32"/>
          <w:szCs w:val="32"/>
        </w:rPr>
        <w:t>。</w:t>
      </w:r>
    </w:p>
    <w:p>
      <w:pPr>
        <w:pStyle w:val="2"/>
        <w:rPr>
          <w:rFonts w:hint="eastAsia"/>
          <w:b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0000000"/>
    <w:rsid w:val="240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eastAsia="隶书"/>
      <w:b/>
      <w:sz w:val="72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2022-05-11T09:08:34Z</dcterms:created>
  <dc:creator>Administrator</dc:creator>
  <cp:lastModifiedBy>塞上音</cp:lastModifiedBy>
  <dcterms:modified xsi:type="dcterms:W3CDTF">2022-05-11T09:08:40Z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E82566D2FA3342009C6663C1818EA4FC</vt:lpwstr>
  </property>
</Properties>
</file>