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B1488">
      <w:pPr>
        <w:widowControl/>
        <w:spacing w:after="83" w:line="291" w:lineRule="atLeast"/>
        <w:jc w:val="center"/>
        <w:rPr>
          <w:rFonts w:hint="eastAsia" w:ascii="方正小标宋简体" w:hAnsi="仿宋" w:eastAsia="方正小标宋简体" w:cs="Arial"/>
          <w:color w:val="333333"/>
          <w:kern w:val="0"/>
          <w:sz w:val="36"/>
          <w:szCs w:val="36"/>
          <w:lang w:eastAsia="zh-CN"/>
        </w:rPr>
      </w:pPr>
      <w:r>
        <w:rPr>
          <w:rFonts w:hint="eastAsia" w:ascii="方正小标宋简体" w:hAnsi="仿宋" w:eastAsia="方正小标宋简体" w:cs="Arial"/>
          <w:color w:val="333333"/>
          <w:kern w:val="0"/>
          <w:sz w:val="36"/>
          <w:szCs w:val="36"/>
        </w:rPr>
        <w:t>泉州市地方金融监督管理局关于对</w:t>
      </w:r>
      <w:r>
        <w:rPr>
          <w:rFonts w:hint="eastAsia" w:ascii="方正小标宋简体" w:hAnsi="仿宋" w:eastAsia="方正小标宋简体" w:cs="Arial"/>
          <w:color w:val="333333"/>
          <w:kern w:val="0"/>
          <w:sz w:val="36"/>
          <w:szCs w:val="36"/>
          <w:lang w:eastAsia="zh-CN"/>
        </w:rPr>
        <w:t>地方金融组织</w:t>
      </w:r>
    </w:p>
    <w:p w14:paraId="1A54116D">
      <w:pPr>
        <w:widowControl/>
        <w:spacing w:after="83" w:line="291" w:lineRule="atLeast"/>
        <w:jc w:val="center"/>
        <w:rPr>
          <w:rFonts w:hint="eastAsia" w:ascii="仿宋" w:hAnsi="仿宋" w:eastAsia="方正小标宋简体" w:cs="Arial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 w:cs="Arial"/>
          <w:color w:val="333333"/>
          <w:kern w:val="0"/>
          <w:sz w:val="36"/>
          <w:szCs w:val="36"/>
        </w:rPr>
        <w:t>发展监管工作有关辅助服务事项进行询价的</w:t>
      </w:r>
      <w:r>
        <w:rPr>
          <w:rFonts w:hint="eastAsia" w:ascii="方正小标宋简体" w:hAnsi="仿宋" w:eastAsia="方正小标宋简体" w:cs="Arial"/>
          <w:color w:val="333333"/>
          <w:kern w:val="0"/>
          <w:sz w:val="36"/>
          <w:szCs w:val="36"/>
          <w:lang w:val="en-US" w:eastAsia="zh-CN"/>
        </w:rPr>
        <w:t>公告</w:t>
      </w:r>
    </w:p>
    <w:p w14:paraId="5C862AE5">
      <w:pPr>
        <w:widowControl/>
        <w:spacing w:after="83" w:line="291" w:lineRule="atLeast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ascii="仿宋" w:hAnsi="仿宋" w:eastAsia="仿宋" w:cs="Arial"/>
          <w:color w:val="333333"/>
          <w:kern w:val="0"/>
          <w:sz w:val="32"/>
          <w:szCs w:val="32"/>
        </w:rPr>
        <w:t>因工作需要，拟对小额贷款公司、典当行以及融资担保公司等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地方金融组织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业务信息统计分析、政策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咨询服务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等辅助性工作进行询价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现欢迎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各合格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供应商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参与报价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。具体事项要求如下： </w:t>
      </w:r>
    </w:p>
    <w:p w14:paraId="4F06A48E">
      <w:pPr>
        <w:widowControl/>
        <w:spacing w:after="83" w:line="291" w:lineRule="atLeast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一、询价项目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 </w:t>
      </w:r>
    </w:p>
    <w:p w14:paraId="0A00F5A6">
      <w:pPr>
        <w:widowControl/>
        <w:spacing w:after="83" w:line="291" w:lineRule="atLeast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（一）统计分析监测服务。配合组织全市地方金融组织按要求定期做好业务数据统计、填报工作，并负责全市行业业务数据进行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核对和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汇总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等工作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。在深入调研基础上，编制年度泉州市地方金融组织发展与监管情况报告。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 </w:t>
      </w:r>
    </w:p>
    <w:p w14:paraId="28BBD692">
      <w:pPr>
        <w:widowControl/>
        <w:spacing w:after="83" w:line="291" w:lineRule="atLeast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（二）行业政策调研草拟论证。协助做好我市类金融机构行业政策（课题）有关调研、草拟、征求意见建议等工作，提供决策咨询参考。收集整理其他地区地方金融组织发展监管工作的先进经验做法。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 </w:t>
      </w:r>
    </w:p>
    <w:p w14:paraId="25C30DD7">
      <w:pPr>
        <w:widowControl/>
        <w:spacing w:after="83" w:line="291" w:lineRule="atLeast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（三）监督检查辅助服务。配合我局做好类金融机构年度考核、现场检查以及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行业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风险排查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。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 </w:t>
      </w:r>
    </w:p>
    <w:p w14:paraId="40C93F14">
      <w:pPr>
        <w:widowControl/>
        <w:spacing w:after="83" w:line="291" w:lineRule="atLeast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（四）其他辅助性事项。配合我局组织做好各类会议培训、工作会议、宣传教育活动等其他适宜由社会力量承担的工作。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 </w:t>
      </w:r>
    </w:p>
    <w:p w14:paraId="1A7C1F3E">
      <w:pPr>
        <w:widowControl/>
        <w:spacing w:after="83" w:line="291" w:lineRule="atLeast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　二、服务要求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 </w:t>
      </w:r>
    </w:p>
    <w:p w14:paraId="2067EB46">
      <w:pPr>
        <w:widowControl/>
        <w:spacing w:after="83" w:line="291" w:lineRule="atLeast"/>
        <w:ind w:firstLine="640" w:firstLineChars="200"/>
        <w:jc w:val="left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服务期限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1年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。</w:t>
      </w:r>
    </w:p>
    <w:p w14:paraId="31D2D237">
      <w:pPr>
        <w:widowControl/>
        <w:spacing w:after="83" w:line="291" w:lineRule="atLeast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　　三、合格报价人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 </w:t>
      </w:r>
    </w:p>
    <w:p w14:paraId="275EE615">
      <w:pPr>
        <w:widowControl/>
        <w:spacing w:after="83" w:line="291" w:lineRule="atLeast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（一）依法注册成立的地方金融组织行业社会团体；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 </w:t>
      </w:r>
    </w:p>
    <w:p w14:paraId="60AA7247">
      <w:pPr>
        <w:widowControl/>
        <w:spacing w:after="83" w:line="291" w:lineRule="atLeast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（二）熟悉小额贷款公司、融资担保公司、典当行等地方金融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相关政策法规和制度规范；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 </w:t>
      </w:r>
    </w:p>
    <w:p w14:paraId="5A52C67C">
      <w:pPr>
        <w:widowControl/>
        <w:spacing w:after="83" w:line="291" w:lineRule="atLeast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（三）不接受联合体参加报价。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 </w:t>
      </w:r>
    </w:p>
    <w:p w14:paraId="7256E5CE">
      <w:pPr>
        <w:widowControl/>
        <w:spacing w:after="83" w:line="291" w:lineRule="atLeast"/>
        <w:ind w:firstLine="480"/>
        <w:jc w:val="left"/>
        <w:rPr>
          <w:rFonts w:hint="default" w:ascii="仿宋" w:hAnsi="仿宋" w:eastAsia="仿宋" w:cs="Arial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　四、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最高限价</w:t>
      </w:r>
    </w:p>
    <w:p w14:paraId="6B521985">
      <w:pPr>
        <w:widowControl/>
        <w:spacing w:after="83" w:line="291" w:lineRule="atLeast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（一）专项包干费用总和不超过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85000元。 </w:t>
      </w:r>
    </w:p>
    <w:p w14:paraId="58EA076C">
      <w:pPr>
        <w:widowControl/>
        <w:spacing w:after="83" w:line="291" w:lineRule="atLeast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（二）本次报价为询价报价。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 </w:t>
      </w:r>
    </w:p>
    <w:p w14:paraId="068BEECF">
      <w:pPr>
        <w:widowControl/>
        <w:spacing w:after="83" w:line="291" w:lineRule="atLeast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五、相关要求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 </w:t>
      </w:r>
    </w:p>
    <w:p w14:paraId="45102EAA">
      <w:pPr>
        <w:widowControl/>
        <w:spacing w:after="83" w:line="291" w:lineRule="atLeast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（一）报价人应提交以下材料（所有文件请逐页加盖单位公章）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 </w:t>
      </w:r>
    </w:p>
    <w:p w14:paraId="518778F5">
      <w:pPr>
        <w:widowControl/>
        <w:spacing w:after="83" w:line="291" w:lineRule="atLeast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1.经年检合格且注明相应资质的营业执照复印件； </w:t>
      </w:r>
    </w:p>
    <w:p w14:paraId="06A20A9D">
      <w:pPr>
        <w:widowControl/>
        <w:spacing w:after="83" w:line="291" w:lineRule="atLeast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2.报价单（须加盖公章和委托代理人签字或盖章）（见附件） </w:t>
      </w:r>
    </w:p>
    <w:p w14:paraId="24AD2936">
      <w:pPr>
        <w:widowControl/>
        <w:spacing w:after="83" w:line="291" w:lineRule="atLeast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　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3.报价人认为需要的其他资料。 </w:t>
      </w:r>
    </w:p>
    <w:p w14:paraId="7DD86D9F">
      <w:pPr>
        <w:widowControl/>
        <w:spacing w:after="83" w:line="291" w:lineRule="atLeast"/>
        <w:ind w:firstLine="480"/>
        <w:jc w:val="left"/>
        <w:rPr>
          <w:rFonts w:ascii="仿宋" w:hAnsi="仿宋" w:eastAsia="仿宋" w:cs="Arial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（二）请报价人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于</w:t>
      </w:r>
      <w:r>
        <w:rPr>
          <w:rFonts w:ascii="仿宋" w:hAnsi="仿宋" w:eastAsia="仿宋" w:cs="Arial"/>
          <w:color w:val="auto"/>
          <w:kern w:val="0"/>
          <w:sz w:val="32"/>
          <w:szCs w:val="32"/>
        </w:rPr>
        <w:t>202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Arial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09</w:t>
      </w:r>
      <w:r>
        <w:rPr>
          <w:rFonts w:ascii="仿宋" w:hAnsi="仿宋" w:eastAsia="仿宋" w:cs="Arial"/>
          <w:color w:val="auto"/>
          <w:kern w:val="0"/>
          <w:sz w:val="32"/>
          <w:szCs w:val="32"/>
        </w:rPr>
        <w:t>月1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ascii="仿宋" w:hAnsi="仿宋" w:eastAsia="仿宋" w:cs="Arial"/>
          <w:color w:val="auto"/>
          <w:kern w:val="0"/>
          <w:sz w:val="32"/>
          <w:szCs w:val="32"/>
        </w:rPr>
        <w:t>日1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ascii="仿宋" w:hAnsi="仿宋" w:eastAsia="仿宋" w:cs="Arial"/>
          <w:color w:val="auto"/>
          <w:kern w:val="0"/>
          <w:sz w:val="32"/>
          <w:szCs w:val="32"/>
        </w:rPr>
        <w:t xml:space="preserve">：00前将相关材料扫描形成电子版发至我局邮箱。 </w:t>
      </w:r>
    </w:p>
    <w:p w14:paraId="1AADF898">
      <w:pPr>
        <w:widowControl/>
        <w:spacing w:after="83" w:line="291" w:lineRule="atLeast"/>
        <w:jc w:val="left"/>
        <w:rPr>
          <w:rFonts w:ascii="仿宋" w:hAnsi="仿宋" w:eastAsia="仿宋" w:cs="Arial"/>
          <w:color w:val="auto"/>
          <w:kern w:val="0"/>
          <w:sz w:val="32"/>
          <w:szCs w:val="32"/>
        </w:rPr>
      </w:pPr>
      <w:r>
        <w:rPr>
          <w:rFonts w:ascii="仿宋" w:hAnsi="仿宋" w:eastAsia="仿宋" w:cs="Arial"/>
          <w:color w:val="auto"/>
          <w:kern w:val="0"/>
          <w:sz w:val="32"/>
          <w:szCs w:val="32"/>
        </w:rPr>
        <w:t xml:space="preserve">邮箱：qzdfjrk28388571@163.com。 </w:t>
      </w:r>
    </w:p>
    <w:p w14:paraId="6C7F6A2A">
      <w:pPr>
        <w:widowControl/>
        <w:spacing w:after="83" w:line="291" w:lineRule="atLeast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 w14:paraId="23132987">
      <w:pPr>
        <w:widowControl/>
        <w:spacing w:after="83" w:line="291" w:lineRule="atLeast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　　附件：报价单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 </w:t>
      </w:r>
    </w:p>
    <w:p w14:paraId="7E15558D">
      <w:pPr>
        <w:widowControl/>
        <w:spacing w:after="83" w:line="291" w:lineRule="atLeast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 w14:paraId="4F1FABD6">
      <w:pPr>
        <w:widowControl/>
        <w:spacing w:after="83" w:line="291" w:lineRule="atLeast"/>
        <w:ind w:firstLine="480"/>
        <w:jc w:val="righ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                                                                  泉州市地方金融管理局</w:t>
      </w:r>
    </w:p>
    <w:p w14:paraId="29187C19">
      <w:pPr>
        <w:jc w:val="righ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202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09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ascii="仿宋" w:hAnsi="仿宋" w:eastAsia="仿宋" w:cs="Arial"/>
          <w:color w:val="333333"/>
          <w:kern w:val="0"/>
          <w:sz w:val="32"/>
          <w:szCs w:val="32"/>
        </w:rPr>
        <w:t>日</w:t>
      </w:r>
    </w:p>
    <w:p w14:paraId="59FCB004">
      <w:pPr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 w14:paraId="67ED3983">
      <w:pPr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 w14:paraId="3A211586">
      <w:pPr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 w14:paraId="0D04F716">
      <w:pPr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 w14:paraId="4D818390">
      <w:pPr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 w14:paraId="36521559">
      <w:pPr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 w14:paraId="70E88F77">
      <w:pPr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 w14:paraId="7825C9CC">
      <w:pPr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 w14:paraId="7A491EC9">
      <w:pPr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MmViMmEwZDQ0OWE5YTQ2M2NiNTIxOTJmNDA5YTgifQ=="/>
  </w:docVars>
  <w:rsids>
    <w:rsidRoot w:val="402166B0"/>
    <w:rsid w:val="0C590D9F"/>
    <w:rsid w:val="326C2B6C"/>
    <w:rsid w:val="36F768A9"/>
    <w:rsid w:val="402166B0"/>
    <w:rsid w:val="6D0B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3</Pages>
  <Words>706</Words>
  <Characters>747</Characters>
  <Lines>0</Lines>
  <Paragraphs>0</Paragraphs>
  <TotalTime>39</TotalTime>
  <ScaleCrop>false</ScaleCrop>
  <LinksUpToDate>false</LinksUpToDate>
  <CharactersWithSpaces>1013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2024-09-10T02:40:00Z</dcterms:created>
  <dc:creator></dc:creator>
  <cp:lastModifiedBy>Administrator</cp:lastModifiedBy>
  <dcterms:modified xsi:type="dcterms:W3CDTF">2024-09-12T07:59:01Z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CA4C55DADCDF45F996BB53A46FF7E410_13</vt:lpwstr>
  </property>
</Properties>
</file>